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20" w:lineRule="exact"/>
        <w:ind w:left="0" w:leftChars="0" w:right="0" w:firstLine="723" w:firstLineChars="200"/>
        <w:jc w:val="center"/>
        <w:textAlignment w:val="auto"/>
        <w:outlineLvl w:val="9"/>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个人事迹材料要求及样式</w:t>
      </w:r>
    </w:p>
    <w:p>
      <w:pPr>
        <w:widowControl w:val="0"/>
        <w:numPr>
          <w:ilvl w:val="0"/>
          <w:numId w:val="0"/>
        </w:numPr>
        <w:wordWrap/>
        <w:adjustRightInd/>
        <w:snapToGrid/>
        <w:spacing w:line="520" w:lineRule="exact"/>
        <w:ind w:left="0" w:leftChars="0" w:right="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个人事迹材料要求，</w:t>
      </w:r>
      <w:r>
        <w:rPr>
          <w:rFonts w:hint="eastAsia" w:ascii="仿宋_GB2312" w:hAnsi="仿宋_GB2312" w:eastAsia="仿宋_GB2312" w:cs="仿宋_GB2312"/>
          <w:b/>
          <w:bCs/>
          <w:sz w:val="32"/>
          <w:szCs w:val="32"/>
          <w:lang w:val="en-US" w:eastAsia="zh-CN"/>
        </w:rPr>
        <w:t xml:space="preserve">包含四个方面，请申报学生严格按照要求撰写     </w:t>
      </w:r>
    </w:p>
    <w:p>
      <w:pPr>
        <w:widowControl w:val="0"/>
        <w:numPr>
          <w:ilvl w:val="0"/>
          <w:numId w:val="0"/>
        </w:numPr>
        <w:wordWrap/>
        <w:adjustRightInd/>
        <w:snapToGrid/>
        <w:spacing w:line="52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1.个人简介：含姓名、性别、民族、出生年月、政治面貌、学院、专业、</w:t>
      </w:r>
      <w:r>
        <w:rPr>
          <w:rFonts w:hint="eastAsia" w:ascii="仿宋_GB2312" w:hAnsi="仿宋_GB2312" w:eastAsia="仿宋_GB2312" w:cs="仿宋_GB2312"/>
          <w:sz w:val="32"/>
          <w:szCs w:val="32"/>
          <w:lang w:eastAsia="zh-CN"/>
        </w:rPr>
        <w:t>担任学生干部情况、高中毕业中学、</w:t>
      </w:r>
      <w:r>
        <w:rPr>
          <w:rFonts w:hint="eastAsia" w:ascii="仿宋_GB2312" w:hAnsi="仿宋_GB2312" w:eastAsia="仿宋_GB2312" w:cs="仿宋_GB2312"/>
          <w:sz w:val="32"/>
          <w:szCs w:val="32"/>
        </w:rPr>
        <w:t>获奖情况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大学期间获得的重要奖项和重要荣誉（限校级以上），所获奖项按奖学金、竞赛、荣誉称号等顺序填报，同一类奖项按级别大小逐级排列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widowControl w:val="0"/>
        <w:numPr>
          <w:ilvl w:val="0"/>
          <w:numId w:val="0"/>
        </w:numPr>
        <w:wordWrap/>
        <w:adjustRightInd/>
        <w:snapToGrid/>
        <w:spacing w:line="520" w:lineRule="exact"/>
        <w:ind w:left="0" w:leftChars="0" w:right="0"/>
        <w:textAlignment w:val="auto"/>
        <w:outlineLvl w:val="9"/>
        <w:rPr>
          <w:rFonts w:hint="eastAsia" w:ascii="仿宋_GB2312" w:hAnsi="仿宋_GB2312" w:eastAsia="仿宋_GB2312" w:cs="仿宋_GB2312"/>
          <w:color w:val="333333"/>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人生格言：要求</w:t>
      </w:r>
      <w:r>
        <w:rPr>
          <w:rFonts w:hint="eastAsia" w:ascii="仿宋_GB2312" w:hAnsi="仿宋_GB2312" w:eastAsia="仿宋_GB2312" w:cs="仿宋_GB2312"/>
          <w:color w:val="333333"/>
          <w:kern w:val="0"/>
          <w:sz w:val="32"/>
          <w:szCs w:val="32"/>
          <w:shd w:val="clear" w:color="auto" w:fill="FFFFFF"/>
          <w:lang w:val="en-US" w:eastAsia="zh-CN" w:bidi="ar-SA"/>
        </w:rPr>
        <w:t>在语言形式上简洁精练。</w:t>
      </w:r>
    </w:p>
    <w:p>
      <w:pPr>
        <w:widowControl w:val="0"/>
        <w:wordWrap/>
        <w:adjustRightInd/>
        <w:snapToGrid/>
        <w:spacing w:line="52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.事迹正文：个人事迹材料以第一人称行文，字数</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00左右。个人事迹正文包括标题与内容两部分，文章标题要求简练精确，形象生动，能集中文章中心思想，有文内小标题者，文内小标题要求与标题相同；文章内容要求材料真实、全面、详细具体地反映学生参评奖项方面的突出表现（为增加事迹材料的可读性和感染力，建议多增加细节描述），以及在大学学习、生活过程中的体会和感悟，主题深刻集中、事迹典型感人、格调积极向上、语言质朴流畅，避免材料简单堆砌。</w:t>
      </w:r>
    </w:p>
    <w:p>
      <w:pPr>
        <w:widowControl w:val="0"/>
        <w:wordWrap/>
        <w:adjustRightInd/>
        <w:snapToGrid/>
        <w:spacing w:line="520" w:lineRule="exact"/>
        <w:ind w:left="0" w:leftChars="0" w:right="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.师长点评：1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0字左右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请参评星级先进班集体和星级文明宿舍的集体邀请所在班级班主任对集体进行述评；其余7类型奖项述评，学生可邀请学院领导、班主任和专业教师等进行评述。各类型述评应</w:t>
      </w:r>
      <w:r>
        <w:rPr>
          <w:rFonts w:hint="eastAsia" w:ascii="仿宋_GB2312" w:hAnsi="仿宋_GB2312" w:eastAsia="仿宋_GB2312" w:cs="仿宋_GB2312"/>
          <w:sz w:val="32"/>
          <w:szCs w:val="32"/>
          <w:highlight w:val="none"/>
        </w:rPr>
        <w:t>精辟</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按顺序</w:t>
      </w:r>
      <w:r>
        <w:rPr>
          <w:rFonts w:hint="eastAsia" w:ascii="仿宋_GB2312" w:hAnsi="仿宋_GB2312" w:eastAsia="仿宋_GB2312" w:cs="仿宋_GB2312"/>
          <w:sz w:val="32"/>
          <w:szCs w:val="32"/>
          <w:highlight w:val="none"/>
        </w:rPr>
        <w:t>注明点评人职务、姓名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职称等。</w:t>
      </w:r>
      <w:bookmarkStart w:id="0" w:name="_GoBack"/>
      <w:bookmarkEnd w:id="0"/>
    </w:p>
    <w:p>
      <w:pPr>
        <w:spacing w:line="560" w:lineRule="exact"/>
        <w:ind w:firstLine="643" w:firstLineChars="200"/>
        <w:rPr>
          <w:rFonts w:hint="eastAsia" w:ascii="仿宋" w:hAnsi="仿宋" w:eastAsia="仿宋"/>
          <w:b/>
          <w:bCs/>
          <w:sz w:val="32"/>
          <w:szCs w:val="32"/>
          <w:lang w:val="en-US" w:eastAsia="zh-CN"/>
        </w:rPr>
      </w:pPr>
    </w:p>
    <w:p>
      <w:pPr>
        <w:spacing w:line="560" w:lineRule="exact"/>
        <w:ind w:firstLine="643" w:firstLineChars="200"/>
        <w:rPr>
          <w:rFonts w:hint="eastAsia" w:ascii="仿宋" w:hAnsi="仿宋" w:eastAsia="仿宋"/>
          <w:b/>
          <w:bCs/>
          <w:sz w:val="32"/>
          <w:szCs w:val="32"/>
          <w:lang w:val="en-US" w:eastAsia="zh-CN"/>
        </w:rPr>
      </w:pPr>
    </w:p>
    <w:p>
      <w:pPr>
        <w:spacing w:line="560" w:lineRule="exact"/>
        <w:ind w:firstLine="643" w:firstLineChars="200"/>
        <w:rPr>
          <w:rFonts w:hint="eastAsia" w:ascii="仿宋" w:hAnsi="仿宋" w:eastAsia="仿宋"/>
          <w:b/>
          <w:bCs/>
          <w:sz w:val="32"/>
          <w:szCs w:val="32"/>
          <w:lang w:val="en-US" w:eastAsia="zh-CN"/>
        </w:rPr>
      </w:pPr>
    </w:p>
    <w:p>
      <w:pPr>
        <w:spacing w:line="560" w:lineRule="exact"/>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二、个人事迹材料样式</w:t>
      </w:r>
    </w:p>
    <w:p>
      <w:pPr>
        <w:jc w:val="center"/>
        <w:rPr>
          <w:rFonts w:hint="eastAsia" w:ascii="仿宋_GB2312" w:hAnsi="仿宋_GB2312" w:eastAsia="仿宋_GB2312" w:cs="仿宋_GB2312"/>
          <w:sz w:val="32"/>
          <w:szCs w:val="32"/>
        </w:rPr>
      </w:pPr>
    </w:p>
    <w:p>
      <w:pPr>
        <w:tabs>
          <w:tab w:val="left" w:pos="630"/>
        </w:tabs>
        <w:jc w:val="center"/>
        <w:rPr>
          <w:rFonts w:hint="eastAsia" w:ascii="黑体" w:hAnsi="黑体" w:eastAsia="黑体" w:cs="黑体"/>
          <w:b/>
          <w:bCs/>
          <w:sz w:val="36"/>
          <w:szCs w:val="36"/>
        </w:rPr>
      </w:pPr>
      <w:r>
        <w:rPr>
          <w:rFonts w:hint="eastAsia" w:ascii="黑体" w:hAnsi="黑体" w:eastAsia="黑体" w:cs="黑体"/>
          <w:b/>
          <w:bCs/>
          <w:sz w:val="36"/>
          <w:szCs w:val="36"/>
        </w:rPr>
        <w:t>一路前行 镌刻风华</w:t>
      </w:r>
    </w:p>
    <w:p>
      <w:pPr>
        <w:tabs>
          <w:tab w:val="left" w:pos="630"/>
        </w:tabs>
        <w:spacing w:line="560" w:lineRule="exact"/>
        <w:jc w:val="cente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华南农业大学  xx学院  xxx</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b w:val="0"/>
          <w:bCs/>
          <w:color w:val="FF0000"/>
          <w:sz w:val="32"/>
          <w:szCs w:val="32"/>
          <w:lang w:val="en-US" w:eastAsia="zh-CN"/>
        </w:rPr>
        <w:t xml:space="preserve">    </w:t>
      </w:r>
      <w:r>
        <w:rPr>
          <w:rFonts w:hint="eastAsia" w:ascii="仿宋_GB2312" w:hAnsi="仿宋_GB2312" w:eastAsia="仿宋_GB2312" w:cs="仿宋_GB2312"/>
          <w:b w:val="0"/>
          <w:bCs/>
          <w:color w:val="FF0000"/>
          <w:sz w:val="32"/>
          <w:szCs w:val="32"/>
        </w:rPr>
        <w:t>个人简介：</w:t>
      </w:r>
      <w:r>
        <w:rPr>
          <w:rFonts w:hint="eastAsia" w:ascii="仿宋_GB2312" w:hAnsi="仿宋_GB2312" w:eastAsia="仿宋_GB2312" w:cs="仿宋_GB2312"/>
          <w:sz w:val="32"/>
          <w:szCs w:val="32"/>
          <w:lang w:val="en-US" w:eastAsia="zh-CN"/>
        </w:rPr>
        <w:t>xxx</w:t>
      </w:r>
      <w:r>
        <w:rPr>
          <w:rFonts w:hint="eastAsia" w:ascii="仿宋_GB2312" w:hAnsi="仿宋_GB2312" w:eastAsia="仿宋_GB2312" w:cs="仿宋_GB2312"/>
          <w:sz w:val="32"/>
          <w:szCs w:val="32"/>
        </w:rPr>
        <w:t>，女，汉族，</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月生，中共党员，艺术学院</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级</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专业学生</w:t>
      </w:r>
      <w:r>
        <w:rPr>
          <w:rFonts w:hint="eastAsia" w:ascii="仿宋_GB2312" w:hAnsi="仿宋_GB2312" w:eastAsia="仿宋_GB2312" w:cs="仿宋_GB2312"/>
          <w:sz w:val="32"/>
          <w:szCs w:val="32"/>
          <w:lang w:eastAsia="zh-CN"/>
        </w:rPr>
        <w:t>，现任学院团委副书记，高中毕业于</w:t>
      </w:r>
      <w:r>
        <w:rPr>
          <w:rFonts w:hint="eastAsia" w:ascii="仿宋_GB2312" w:hAnsi="仿宋_GB2312" w:eastAsia="仿宋_GB2312" w:cs="仿宋_GB2312"/>
          <w:sz w:val="32"/>
          <w:szCs w:val="32"/>
          <w:lang w:val="en-US" w:eastAsia="zh-CN"/>
        </w:rPr>
        <w:t>xxx中学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在校期间，</w:t>
      </w:r>
      <w:r>
        <w:rPr>
          <w:rFonts w:hint="eastAsia" w:ascii="仿宋_GB2312" w:hAnsi="仿宋_GB2312" w:eastAsia="仿宋_GB2312" w:cs="仿宋_GB2312"/>
          <w:sz w:val="32"/>
          <w:szCs w:val="32"/>
        </w:rPr>
        <w:t>荣获“丁颖”奖学金</w:t>
      </w:r>
      <w:r>
        <w:rPr>
          <w:rFonts w:hint="eastAsia" w:ascii="仿宋_GB2312" w:hAnsi="仿宋_GB2312" w:eastAsia="仿宋_GB2312" w:cs="仿宋_GB2312"/>
          <w:sz w:val="32"/>
          <w:szCs w:val="32"/>
          <w:lang w:val="en-US" w:eastAsia="zh-CN"/>
        </w:rPr>
        <w:t>2次</w:t>
      </w:r>
      <w:r>
        <w:rPr>
          <w:rFonts w:hint="eastAsia" w:ascii="仿宋_GB2312" w:hAnsi="仿宋_GB2312" w:eastAsia="仿宋_GB2312" w:cs="仿宋_GB2312"/>
          <w:sz w:val="32"/>
          <w:szCs w:val="32"/>
        </w:rPr>
        <w:t>，国家奖学金</w:t>
      </w:r>
      <w:r>
        <w:rPr>
          <w:rFonts w:hint="eastAsia" w:ascii="仿宋_GB2312" w:hAnsi="仿宋_GB2312" w:eastAsia="仿宋_GB2312" w:cs="仿宋_GB2312"/>
          <w:sz w:val="32"/>
          <w:szCs w:val="32"/>
          <w:lang w:val="en-US" w:eastAsia="zh-CN"/>
        </w:rPr>
        <w:t>1次</w:t>
      </w:r>
      <w:r>
        <w:rPr>
          <w:rFonts w:hint="eastAsia" w:ascii="仿宋_GB2312" w:hAnsi="仿宋_GB2312" w:eastAsia="仿宋_GB2312" w:cs="仿宋_GB2312"/>
          <w:sz w:val="32"/>
          <w:szCs w:val="32"/>
        </w:rPr>
        <w:t>，二等奖学金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“三好学生标兵”</w:t>
      </w:r>
      <w:r>
        <w:rPr>
          <w:rFonts w:hint="eastAsia" w:ascii="仿宋_GB2312" w:hAnsi="仿宋_GB2312" w:eastAsia="仿宋_GB2312" w:cs="仿宋_GB2312"/>
          <w:sz w:val="32"/>
          <w:szCs w:val="32"/>
          <w:lang w:val="en-US" w:eastAsia="zh-CN"/>
        </w:rPr>
        <w:t>3次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华南农业大学“廉洁·诚信”公益广告大赛海报组一等奖；华南农业大学“廉洁·诚信”公益广告大赛海报组“最佳人气奖”；“我型·我秀”校园职业服装设计大赛非专业组“优秀奖”；第十届客家文化旅游节暨首届大学生东江论坛“东江之友”；华南农业大学2013年寒假招生宣传志愿服务工作“优秀志愿者”；华南农业大学2014年寒假招生宣传志愿服务工作“优秀志愿者”；华南农业大学2012级新生军事技能训练“优秀学生干部”。</w:t>
      </w:r>
    </w:p>
    <w:p>
      <w:pPr>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FF0000"/>
          <w:sz w:val="32"/>
          <w:szCs w:val="32"/>
          <w:lang w:eastAsia="zh-CN"/>
        </w:rPr>
        <w:t>人生格言：</w:t>
      </w:r>
      <w:r>
        <w:rPr>
          <w:rFonts w:hint="eastAsia" w:ascii="仿宋_GB2312" w:hAnsi="仿宋_GB2312" w:eastAsia="仿宋_GB2312" w:cs="仿宋_GB2312"/>
          <w:sz w:val="32"/>
          <w:szCs w:val="32"/>
          <w:lang w:eastAsia="zh-CN"/>
        </w:rPr>
        <w:t>追梦路上，我在前行</w:t>
      </w:r>
    </w:p>
    <w:p>
      <w:pPr>
        <w:spacing w:line="400" w:lineRule="exact"/>
        <w:rPr>
          <w:rFonts w:hint="eastAsia" w:ascii="仿宋_GB2312" w:hAnsi="仿宋_GB2312" w:eastAsia="仿宋_GB2312" w:cs="仿宋_GB2312"/>
          <w:sz w:val="32"/>
          <w:szCs w:val="32"/>
        </w:rPr>
      </w:pPr>
    </w:p>
    <w:p>
      <w:pPr>
        <w:spacing w:line="4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4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镌刻学习风华  勇攀知识高峰</w:t>
      </w:r>
    </w:p>
    <w:p>
      <w:pPr>
        <w:spacing w:line="4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4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镌刻文艺风华</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释放激情人生</w:t>
      </w:r>
    </w:p>
    <w:p>
      <w:pPr>
        <w:spacing w:line="4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p>
    <w:p>
      <w:pPr>
        <w:spacing w:line="4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镌刻卓越风华</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追求全面发展</w:t>
      </w:r>
    </w:p>
    <w:p>
      <w:pPr>
        <w:spacing w:line="4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p>
    <w:p>
      <w:pPr>
        <w:rPr>
          <w:rFonts w:hint="eastAsia" w:ascii="仿宋_GB2312" w:hAnsi="仿宋_GB2312" w:eastAsia="仿宋_GB2312" w:cs="仿宋_GB2312"/>
          <w:sz w:val="32"/>
          <w:szCs w:val="32"/>
          <w:lang w:val="zh-CN"/>
        </w:rPr>
      </w:pPr>
      <w:r>
        <w:rPr>
          <w:rFonts w:hint="eastAsia" w:ascii="仿宋_GB2312" w:hAnsi="仿宋_GB2312" w:eastAsia="仿宋_GB2312" w:cs="仿宋_GB2312"/>
          <w:b w:val="0"/>
          <w:bCs/>
          <w:color w:val="FF0000"/>
          <w:sz w:val="32"/>
          <w:szCs w:val="32"/>
          <w:lang w:val="en-US" w:eastAsia="zh-CN"/>
        </w:rPr>
        <w:t xml:space="preserve">   </w:t>
      </w:r>
      <w:r>
        <w:rPr>
          <w:rFonts w:hint="eastAsia" w:ascii="仿宋_GB2312" w:hAnsi="仿宋_GB2312" w:eastAsia="仿宋_GB2312" w:cs="仿宋_GB2312"/>
          <w:b w:val="0"/>
          <w:bCs/>
          <w:color w:val="FF0000"/>
          <w:sz w:val="32"/>
          <w:szCs w:val="32"/>
          <w:highlight w:val="none"/>
          <w:lang w:val="en-US" w:eastAsia="zh-CN"/>
        </w:rPr>
        <w:t xml:space="preserve"> </w:t>
      </w:r>
      <w:r>
        <w:rPr>
          <w:rFonts w:hint="eastAsia" w:ascii="仿宋_GB2312" w:hAnsi="仿宋_GB2312" w:eastAsia="仿宋_GB2312" w:cs="仿宋_GB2312"/>
          <w:b w:val="0"/>
          <w:bCs/>
          <w:color w:val="FF0000"/>
          <w:sz w:val="32"/>
          <w:szCs w:val="32"/>
          <w:highlight w:val="none"/>
        </w:rPr>
        <w:t>师长点评</w:t>
      </w:r>
      <w:r>
        <w:rPr>
          <w:rFonts w:hint="eastAsia" w:ascii="仿宋_GB2312" w:hAnsi="仿宋_GB2312" w:eastAsia="仿宋_GB2312" w:cs="仿宋_GB2312"/>
          <w:b w:val="0"/>
          <w:bCs/>
          <w:color w:val="FF0000"/>
          <w:kern w:val="0"/>
          <w:sz w:val="32"/>
          <w:szCs w:val="32"/>
          <w:highlight w:val="none"/>
        </w:rPr>
        <w:t>：</w:t>
      </w:r>
      <w:r>
        <w:rPr>
          <w:rFonts w:hint="eastAsia" w:ascii="仿宋_GB2312" w:hAnsi="仿宋_GB2312" w:eastAsia="仿宋_GB2312" w:cs="仿宋_GB2312"/>
          <w:sz w:val="32"/>
          <w:szCs w:val="32"/>
          <w:lang w:val="en-US" w:eastAsia="zh-CN"/>
        </w:rPr>
        <w:t>xxx</w:t>
      </w:r>
      <w:r>
        <w:rPr>
          <w:rFonts w:hint="eastAsia" w:ascii="仿宋_GB2312" w:hAnsi="仿宋_GB2312" w:eastAsia="仿宋_GB2312" w:cs="仿宋_GB2312"/>
          <w:sz w:val="32"/>
          <w:szCs w:val="32"/>
        </w:rPr>
        <w:t>同学思想积极上进，曾任2012级本科生党支部书记，现任</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学院团委副书记。学习上，勤奋刻苦，成绩优异，曾获得国家奖学金，并在担任班长期间带领班级获得“先进班集体”。担任学生干部期间，工作认真负责，踏实肯干，先后组织策划</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学院两届社区文化节、</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学院党员培养教育系列活动等，有一定的组织协调能力，受到老师和同学的一致好评。(</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学院院长</w:t>
      </w:r>
      <w:r>
        <w:rPr>
          <w:rFonts w:hint="eastAsia" w:ascii="仿宋_GB2312" w:hAnsi="仿宋_GB2312" w:eastAsia="仿宋_GB2312" w:cs="仿宋_GB2312"/>
          <w:sz w:val="32"/>
          <w:szCs w:val="32"/>
          <w:lang w:val="en-US" w:eastAsia="zh-CN"/>
        </w:rPr>
        <w:t xml:space="preserve">  xx教授  博士生导师</w:t>
      </w:r>
      <w:r>
        <w:rPr>
          <w:rFonts w:hint="eastAsia" w:ascii="仿宋_GB2312" w:hAnsi="仿宋_GB2312" w:eastAsia="仿宋_GB2312" w:cs="仿宋_GB2312"/>
          <w:sz w:val="32"/>
          <w:szCs w:val="32"/>
        </w:rPr>
        <w:t>)</w:t>
      </w:r>
    </w:p>
    <w:p>
      <w:pPr>
        <w:spacing w:line="560" w:lineRule="exact"/>
        <w:ind w:firstLine="643" w:firstLineChars="200"/>
        <w:rPr>
          <w:rFonts w:hint="eastAsia" w:ascii="仿宋_GB2312" w:hAnsi="仿宋_GB2312" w:eastAsia="仿宋_GB2312" w:cs="仿宋_GB2312"/>
          <w:b/>
          <w:bCs/>
          <w:sz w:val="32"/>
          <w:szCs w:val="32"/>
          <w:lang w:val="en-US" w:eastAsia="zh-CN"/>
        </w:rPr>
      </w:pPr>
    </w:p>
    <w:p>
      <w:pPr>
        <w:spacing w:line="560" w:lineRule="exact"/>
        <w:ind w:firstLine="643" w:firstLineChars="200"/>
        <w:rPr>
          <w:rFonts w:hint="eastAsia" w:ascii="仿宋_GB2312" w:hAnsi="仿宋_GB2312" w:eastAsia="仿宋_GB2312" w:cs="仿宋_GB2312"/>
          <w:b/>
          <w:bCs/>
          <w:sz w:val="32"/>
          <w:szCs w:val="32"/>
          <w:lang w:val="en-US" w:eastAsia="zh-CN"/>
        </w:rPr>
      </w:pPr>
    </w:p>
    <w:p>
      <w:pPr>
        <w:spacing w:line="560" w:lineRule="exact"/>
        <w:ind w:firstLine="643" w:firstLineChars="200"/>
        <w:rPr>
          <w:rFonts w:hint="eastAsia" w:ascii="仿宋_GB2312" w:hAnsi="仿宋_GB2312" w:eastAsia="仿宋_GB2312" w:cs="仿宋_GB2312"/>
          <w:b/>
          <w:bCs/>
          <w:sz w:val="32"/>
          <w:szCs w:val="32"/>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onospace">
    <w:altName w:val="Latha"/>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atha">
    <w:panose1 w:val="020B0604020202020204"/>
    <w:charset w:val="00"/>
    <w:family w:val="auto"/>
    <w:pitch w:val="default"/>
    <w:sig w:usb0="001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3D6735BD"/>
    <w:rsid w:val="02F45E67"/>
    <w:rsid w:val="07123728"/>
    <w:rsid w:val="07684137"/>
    <w:rsid w:val="0A4038E0"/>
    <w:rsid w:val="0BDC6B84"/>
    <w:rsid w:val="11080D80"/>
    <w:rsid w:val="13E968BA"/>
    <w:rsid w:val="144740D0"/>
    <w:rsid w:val="174947AC"/>
    <w:rsid w:val="19004393"/>
    <w:rsid w:val="198310E9"/>
    <w:rsid w:val="19CF3767"/>
    <w:rsid w:val="1B964063"/>
    <w:rsid w:val="1C2E454B"/>
    <w:rsid w:val="1EFB5963"/>
    <w:rsid w:val="216D132A"/>
    <w:rsid w:val="2A4D5475"/>
    <w:rsid w:val="333F4524"/>
    <w:rsid w:val="380A7980"/>
    <w:rsid w:val="3A9F2E3C"/>
    <w:rsid w:val="3BA779C8"/>
    <w:rsid w:val="3CE63E78"/>
    <w:rsid w:val="3D6735BD"/>
    <w:rsid w:val="419E6238"/>
    <w:rsid w:val="42D9273C"/>
    <w:rsid w:val="442B5C8D"/>
    <w:rsid w:val="45A63B54"/>
    <w:rsid w:val="48D43D0B"/>
    <w:rsid w:val="53840791"/>
    <w:rsid w:val="54664607"/>
    <w:rsid w:val="576A64BE"/>
    <w:rsid w:val="5A615BD7"/>
    <w:rsid w:val="6D5502EE"/>
    <w:rsid w:val="74335733"/>
    <w:rsid w:val="7C1A7CA3"/>
    <w:rsid w:val="7C4D6C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unhideWhenUsed/>
    <w:qFormat/>
    <w:uiPriority w:val="0"/>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color w:val="auto"/>
      <w:sz w:val="18"/>
      <w:szCs w:val="18"/>
    </w:rPr>
  </w:style>
  <w:style w:type="character" w:styleId="4">
    <w:name w:val="Strong"/>
    <w:basedOn w:val="3"/>
    <w:qFormat/>
    <w:uiPriority w:val="22"/>
    <w:rPr>
      <w:b/>
    </w:rPr>
  </w:style>
  <w:style w:type="character" w:styleId="5">
    <w:name w:val="page number"/>
    <w:basedOn w:val="3"/>
    <w:unhideWhenUsed/>
    <w:qFormat/>
    <w:uiPriority w:val="99"/>
  </w:style>
  <w:style w:type="character" w:styleId="6">
    <w:name w:val="FollowedHyperlink"/>
    <w:basedOn w:val="3"/>
    <w:unhideWhenUsed/>
    <w:qFormat/>
    <w:uiPriority w:val="99"/>
    <w:rPr>
      <w:color w:val="338DE6"/>
      <w:u w:val="none"/>
    </w:rPr>
  </w:style>
  <w:style w:type="character" w:styleId="7">
    <w:name w:val="Emphasis"/>
    <w:basedOn w:val="3"/>
    <w:qFormat/>
    <w:uiPriority w:val="20"/>
  </w:style>
  <w:style w:type="character" w:styleId="8">
    <w:name w:val="HTML Definition"/>
    <w:basedOn w:val="3"/>
    <w:unhideWhenUsed/>
    <w:qFormat/>
    <w:uiPriority w:val="99"/>
  </w:style>
  <w:style w:type="character" w:styleId="9">
    <w:name w:val="HTML Variable"/>
    <w:basedOn w:val="3"/>
    <w:unhideWhenUsed/>
    <w:qFormat/>
    <w:uiPriority w:val="99"/>
  </w:style>
  <w:style w:type="character" w:styleId="10">
    <w:name w:val="Hyperlink"/>
    <w:basedOn w:val="3"/>
    <w:unhideWhenUsed/>
    <w:qFormat/>
    <w:uiPriority w:val="99"/>
    <w:rPr>
      <w:color w:val="338DE6"/>
      <w:u w:val="none"/>
    </w:rPr>
  </w:style>
  <w:style w:type="character" w:styleId="11">
    <w:name w:val="HTML Code"/>
    <w:basedOn w:val="3"/>
    <w:unhideWhenUsed/>
    <w:qFormat/>
    <w:uiPriority w:val="99"/>
    <w:rPr>
      <w:rFonts w:hint="default" w:ascii="monospace" w:hAnsi="monospace" w:eastAsia="monospace" w:cs="monospace"/>
      <w:sz w:val="21"/>
      <w:szCs w:val="21"/>
    </w:rPr>
  </w:style>
  <w:style w:type="character" w:styleId="12">
    <w:name w:val="HTML Cite"/>
    <w:basedOn w:val="3"/>
    <w:unhideWhenUsed/>
    <w:qFormat/>
    <w:uiPriority w:val="99"/>
  </w:style>
  <w:style w:type="character" w:styleId="13">
    <w:name w:val="HTML Keyboard"/>
    <w:basedOn w:val="3"/>
    <w:unhideWhenUsed/>
    <w:qFormat/>
    <w:uiPriority w:val="99"/>
    <w:rPr>
      <w:rFonts w:ascii="monospace" w:hAnsi="monospace" w:eastAsia="monospace" w:cs="monospace"/>
      <w:sz w:val="21"/>
      <w:szCs w:val="21"/>
    </w:rPr>
  </w:style>
  <w:style w:type="character" w:styleId="14">
    <w:name w:val="HTML Sample"/>
    <w:basedOn w:val="3"/>
    <w:unhideWhenUsed/>
    <w:qFormat/>
    <w:uiPriority w:val="99"/>
    <w:rPr>
      <w:rFonts w:hint="default" w:ascii="monospace" w:hAnsi="monospace" w:eastAsia="monospace" w:cs="monospace"/>
      <w:sz w:val="21"/>
      <w:szCs w:val="21"/>
    </w:rPr>
  </w:style>
  <w:style w:type="character" w:customStyle="1" w:styleId="16">
    <w:name w:val="fontstrikethrough"/>
    <w:basedOn w:val="3"/>
    <w:qFormat/>
    <w:uiPriority w:val="0"/>
    <w:rPr>
      <w:strike/>
    </w:rPr>
  </w:style>
  <w:style w:type="character" w:customStyle="1" w:styleId="17">
    <w:name w:val="fontborder"/>
    <w:basedOn w:val="3"/>
    <w:uiPriority w:val="0"/>
    <w:rPr>
      <w:bdr w:val="single" w:color="000000" w:sz="6"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1</Lines>
  <Paragraphs>1</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2015-10-16T10:44:00Z</dcterms:created>
  <dc:creator>陈建平</dc:creator>
  <cp:lastModifiedBy>倩</cp:lastModifiedBy>
  <dcterms:modified xsi:type="dcterms:W3CDTF">2017-11-03T13:47:44Z</dcterms:modified>
  <dc:title>个人事迹材料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